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БОЛГАРИЯ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C6766C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  <w:t xml:space="preserve">г. </w:t>
      </w: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  <w:t>Стамбула</w:t>
      </w:r>
    </w:p>
    <w:p w:rsidR="008B0CB7" w:rsidRPr="00C6766C" w:rsidRDefault="008B0CB7" w:rsidP="002139C2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Названия автовокзала, которые встречаются на картах и в билетах: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Эсенлер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Эсенлер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Esenler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Otogarı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(на турецком языке);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Esenler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Coach Terminal;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Bayrampaşa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;</w:t>
      </w:r>
    </w:p>
    <w:p w:rsidR="008B0CB7" w:rsidRPr="00C6766C" w:rsidRDefault="008B0CB7" w:rsidP="002139C2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Адрес автовокзала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Altıntepsi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Mh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., 34035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Bayrampaşa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/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Is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. 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>(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Altıntepsi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 xml:space="preserve">, 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Esenler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Otogarı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 xml:space="preserve"> 10, 34035 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Bayrampaşa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/İstanbul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 xml:space="preserve">). 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C6766C" w:rsidRDefault="008B0CB7" w:rsidP="002139C2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Остановка общественного транспорта у автовокзала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станция метро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İstasyonu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C6766C" w:rsidRDefault="008B0CB7" w:rsidP="002139C2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Официальный сайт автовокзала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</w:t>
      </w:r>
      <w:hyperlink r:id="rId6" w:history="1">
        <w:r w:rsidR="00EE0738" w:rsidRPr="00C6766C">
          <w:rPr>
            <w:rStyle w:val="a4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2139C2">
      <w:pPr>
        <w:spacing w:line="276" w:lineRule="auto"/>
        <w:ind w:left="397"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8B0CB7" w:rsidRPr="00C6766C" w:rsidRDefault="008B0CB7" w:rsidP="00EE0738">
      <w:pPr>
        <w:shd w:val="clear" w:color="auto" w:fill="FFFFFF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Основная информация о Новом Аэропорте г. Стамбул</w:t>
      </w:r>
      <w:r w:rsidR="00090847"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а</w:t>
      </w:r>
    </w:p>
    <w:p w:rsidR="00EE0738" w:rsidRPr="00C6766C" w:rsidRDefault="00EE0738" w:rsidP="00EE0738">
      <w:pPr>
        <w:shd w:val="clear" w:color="auto" w:fill="FFFFFF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</w:pPr>
    </w:p>
    <w:p w:rsidR="00B10630" w:rsidRPr="00C6766C" w:rsidRDefault="00B10630" w:rsidP="002139C2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Названия аэропорта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Международный аэропорт Стамбул или Новый аэропорт Стамбула 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>IST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(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Istanbul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Airport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или по-турецки I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>GA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İstanbul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Havalimanı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). </w:t>
      </w:r>
    </w:p>
    <w:p w:rsidR="00B10630" w:rsidRPr="00C6766C" w:rsidRDefault="00B10630" w:rsidP="002139C2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Код аэропорта Стамбула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: IATA – IST; ICAO – LTFM</w:t>
      </w:r>
    </w:p>
    <w:p w:rsidR="00B10630" w:rsidRPr="00C6766C" w:rsidRDefault="00B10630" w:rsidP="002139C2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171C27"/>
          <w:kern w:val="0"/>
          <w:lang w:eastAsia="ru-RU"/>
          <w14:ligatures w14:val="none"/>
        </w:rPr>
        <w:t>Контакты аэропорта Стамбула:</w:t>
      </w:r>
    </w:p>
    <w:p w:rsidR="00B10630" w:rsidRPr="00C6766C" w:rsidRDefault="00B10630" w:rsidP="002139C2">
      <w:pPr>
        <w:spacing w:line="276" w:lineRule="auto"/>
        <w:contextualSpacing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Телефон справочной аэропорта: +90 212 444 14 42</w:t>
      </w:r>
    </w:p>
    <w:p w:rsidR="00B10630" w:rsidRPr="00C6766C" w:rsidRDefault="00B10630" w:rsidP="002139C2">
      <w:pPr>
        <w:spacing w:line="276" w:lineRule="auto"/>
        <w:contextualSpacing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Телефон дирекции аэропорта: +90 212 601 41 00.</w:t>
      </w:r>
    </w:p>
    <w:p w:rsidR="00B10630" w:rsidRPr="00C6766C" w:rsidRDefault="00B10630" w:rsidP="002139C2">
      <w:pPr>
        <w:spacing w:line="276" w:lineRule="auto"/>
        <w:contextualSpacing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Факс: +90 212 601 41 20.</w:t>
      </w:r>
    </w:p>
    <w:p w:rsidR="008B0CB7" w:rsidRPr="00C6766C" w:rsidRDefault="00B10630" w:rsidP="002139C2">
      <w:pPr>
        <w:spacing w:line="276" w:lineRule="auto"/>
        <w:ind w:firstLine="0"/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171C27"/>
          <w:kern w:val="0"/>
          <w:lang w:eastAsia="ru-RU"/>
          <w14:ligatures w14:val="none"/>
        </w:rPr>
        <w:t>Адрес аэропорта Стамбула:</w:t>
      </w:r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 xml:space="preserve"> Район </w:t>
      </w:r>
      <w:proofErr w:type="spellStart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>Таякадин</w:t>
      </w:r>
      <w:proofErr w:type="spellEnd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 xml:space="preserve">, Терминальная улица №: 1, 34283 </w:t>
      </w:r>
      <w:proofErr w:type="spellStart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>Арнавуткёй</w:t>
      </w:r>
      <w:proofErr w:type="spellEnd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>/Стамбул (</w:t>
      </w:r>
      <w:proofErr w:type="spellStart"/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Ulubatli</w:t>
      </w:r>
      <w:proofErr w:type="spellEnd"/>
      <w:r w:rsidRPr="00C67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Hasan</w:t>
      </w:r>
      <w:r w:rsidRPr="00C67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Cad</w:t>
      </w:r>
      <w:r w:rsidRPr="00C6766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No</w:t>
      </w:r>
      <w:r w:rsidRPr="008F419A">
        <w:rPr>
          <w:rFonts w:ascii="Times New Roman" w:hAnsi="Times New Roman" w:cs="Times New Roman"/>
          <w:color w:val="333333"/>
          <w:shd w:val="clear" w:color="auto" w:fill="FFFFFF"/>
        </w:rPr>
        <w:t xml:space="preserve">:255, </w:t>
      </w:r>
      <w:proofErr w:type="spellStart"/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Arnavutk</w:t>
      </w:r>
      <w:proofErr w:type="spellEnd"/>
      <w:r w:rsidRPr="008F419A">
        <w:rPr>
          <w:rFonts w:ascii="Times New Roman" w:hAnsi="Times New Roman" w:cs="Times New Roman"/>
          <w:color w:val="333333"/>
          <w:shd w:val="clear" w:color="auto" w:fill="FFFFFF"/>
        </w:rPr>
        <w:t>ö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y</w:t>
      </w:r>
      <w:r w:rsidRPr="008F419A">
        <w:rPr>
          <w:rFonts w:ascii="Times New Roman" w:hAnsi="Times New Roman" w:cs="Times New Roman"/>
          <w:color w:val="333333"/>
          <w:shd w:val="clear" w:color="auto" w:fill="FFFFFF"/>
        </w:rPr>
        <w:t xml:space="preserve"> 34283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Istanbul</w:t>
      </w:r>
      <w:r w:rsidRPr="008F419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Turkey</w:t>
      </w:r>
      <w:r w:rsidRPr="00C6766C">
        <w:rPr>
          <w:rFonts w:ascii="Times New Roman" w:hAnsi="Times New Roman" w:cs="Times New Roman"/>
          <w:color w:val="333333"/>
          <w:shd w:val="clear" w:color="auto" w:fill="FFFFFF"/>
        </w:rPr>
        <w:t>)</w:t>
      </w:r>
    </w:p>
    <w:p w:rsidR="008B0CB7" w:rsidRPr="00C6766C" w:rsidRDefault="00B10630" w:rsidP="002139C2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Официальный сайт аэропорта:</w:t>
      </w:r>
      <w:r w:rsidRPr="00C6766C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="008B0CB7" w:rsidRPr="00C6766C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https://www.istairport.com</w:t>
      </w:r>
    </w:p>
    <w:p w:rsidR="008B0CB7" w:rsidRPr="008B0CB7" w:rsidRDefault="008B0CB7" w:rsidP="008A4250">
      <w:pPr>
        <w:shd w:val="clear" w:color="auto" w:fill="FFFFFF"/>
        <w:spacing w:after="180" w:line="300" w:lineRule="atLeast"/>
        <w:ind w:firstLine="0"/>
        <w:jc w:val="left"/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lang w:eastAsia="ru-RU"/>
          <w14:ligatures w14:val="none"/>
        </w:rPr>
      </w:pPr>
    </w:p>
    <w:p w:rsidR="000E323C" w:rsidRDefault="000E323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0E323C" w:rsidRPr="00C6766C" w:rsidRDefault="000E323C" w:rsidP="00C6766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lastRenderedPageBreak/>
        <w:t>Остановки на маршруте: Стамбул (Автовокзал Байрампаша) – Стамбул (Новый Аэропорт) – Бургас (Автовокзал Юг) – Солнечный Берег (Лукойл) – Обзор – Бяла – Варна (Автовокзал)</w:t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Автобус с автовокзала «Байрампаша» г. Стамбул</w:t>
      </w:r>
      <w:r w:rsidR="00EE0738"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 отправляется от </w:t>
      </w:r>
      <w:r w:rsidR="00EE0738"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платформ 101-102</w:t>
      </w:r>
      <w:r w:rsidR="00EE0738"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. </w:t>
      </w:r>
    </w:p>
    <w:p w:rsidR="000E323C" w:rsidRPr="00C6766C" w:rsidRDefault="00FC24AC" w:rsidP="00C6766C">
      <w:pPr>
        <w:pStyle w:val="a7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8B0CB7">
        <w:rPr>
          <w:rFonts w:ascii="Times New Roman" w:eastAsia="Times New Roman" w:hAnsi="Times New Roman" w:cs="Times New Roman"/>
          <w:noProof/>
          <w:color w:val="212529"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 wp14:anchorId="256717B3">
            <wp:simplePos x="0" y="0"/>
            <wp:positionH relativeFrom="margin">
              <wp:posOffset>2451100</wp:posOffset>
            </wp:positionH>
            <wp:positionV relativeFrom="margin">
              <wp:posOffset>2257495</wp:posOffset>
            </wp:positionV>
            <wp:extent cx="3727450" cy="2992120"/>
            <wp:effectExtent l="0" t="0" r="6350" b="5080"/>
            <wp:wrapSquare wrapText="bothSides"/>
            <wp:docPr id="13469358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35891" name="Рисунок 13469358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66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Автобус из Аэропорта г. Стамбула отправляется со следующего места: </w:t>
      </w:r>
    </w:p>
    <w:p w:rsidR="000E323C" w:rsidRPr="008F419A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выход А, этаж -2, колонны 7, 8, 9, 10.</w:t>
      </w:r>
    </w:p>
    <w:p w:rsidR="00EE0738" w:rsidRPr="00C6766C" w:rsidRDefault="000E323C" w:rsidP="00C6766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После получения багажа и прохождения зелёного/красного коридора Вы</w:t>
      </w:r>
      <w:r w:rsidRPr="00C6766C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окажетесь в свободной зоне аэропорта. Следуйте по указателям на выход А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pacing w:val="-1"/>
          <w:w w:val="105"/>
          <w:sz w:val="22"/>
          <w:szCs w:val="22"/>
        </w:rPr>
        <w:t>(время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в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пути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около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10</w:t>
      </w:r>
      <w:r w:rsidRPr="00C6766C">
        <w:rPr>
          <w:rFonts w:ascii="Times New Roman" w:hAnsi="Times New Roman" w:cs="Times New Roman"/>
          <w:color w:val="000009"/>
          <w:spacing w:val="-6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минут).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Воспользуйтесь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лифтом</w:t>
      </w:r>
      <w:r w:rsidRPr="00C6766C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у </w:t>
      </w:r>
      <w:r w:rsidRPr="00C6766C">
        <w:rPr>
          <w:rFonts w:ascii="Times New Roman" w:hAnsi="Times New Roman" w:cs="Times New Roman"/>
          <w:color w:val="000009"/>
          <w:spacing w:val="-65"/>
          <w:w w:val="105"/>
          <w:sz w:val="22"/>
          <w:szCs w:val="22"/>
        </w:rPr>
        <w:t xml:space="preserve"> 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выхода 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спускайтесь на уровень минус 2 этаж. После выхода из лифта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пройдите</w:t>
      </w:r>
      <w:r w:rsidRPr="00C6766C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стеклянным</w:t>
      </w:r>
      <w:r w:rsidRPr="00C6766C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дверям</w:t>
      </w:r>
      <w:r w:rsidRPr="00C6766C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справа</w:t>
      </w:r>
      <w:r w:rsidRPr="00C6766C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зоне</w:t>
      </w:r>
      <w:r w:rsidRPr="00C6766C">
        <w:rPr>
          <w:rFonts w:ascii="Times New Roman" w:hAnsi="Times New Roman" w:cs="Times New Roman"/>
          <w:color w:val="000009"/>
          <w:spacing w:val="-10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посадки.</w:t>
      </w:r>
    </w:p>
    <w:p w:rsidR="00FC24AC" w:rsidRDefault="00FC24AC" w:rsidP="00C6766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FC24AC" w:rsidRDefault="00FC24AC" w:rsidP="00C6766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FC24AC" w:rsidRDefault="00FC24AC" w:rsidP="00C6766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FC24AC" w:rsidRDefault="00FC24AC" w:rsidP="00C6766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FC24AC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указанным выше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колонн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>ам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автобус с логотипом перевозчика «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  <w:lang w:val="en-US"/>
        </w:rPr>
        <w:t>Arda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  <w:lang w:val="en-US"/>
        </w:rPr>
        <w:t>Tur</w:t>
      </w:r>
      <w:r w:rsidR="00EE0738" w:rsidRPr="00C6766C">
        <w:rPr>
          <w:rFonts w:ascii="Times New Roman" w:eastAsia="Times New Roman" w:hAnsi="Times New Roman" w:cs="Times New Roman"/>
          <w:color w:val="212529"/>
          <w:sz w:val="22"/>
          <w:szCs w:val="22"/>
          <w:lang w:eastAsia="ru-RU"/>
        </w:rPr>
        <w:t>»</w:t>
      </w:r>
      <w:r w:rsidR="00FC24AC">
        <w:rPr>
          <w:rFonts w:ascii="Times New Roman" w:hAnsi="Times New Roman" w:cs="Times New Roman"/>
          <w:sz w:val="22"/>
          <w:szCs w:val="22"/>
        </w:rPr>
        <w:t>.</w:t>
      </w:r>
    </w:p>
    <w:p w:rsidR="000E323C" w:rsidRPr="00FC24AC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8F419A" w:rsidRPr="008F419A" w:rsidRDefault="008F419A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 w:rsidR="00000000">
        <w:fldChar w:fldCharType="separate"/>
      </w:r>
      <w:r>
        <w:fldChar w:fldCharType="end"/>
      </w:r>
    </w:p>
    <w:p w:rsidR="00C6766C" w:rsidRPr="00FC24AC" w:rsidRDefault="00FC24AC" w:rsidP="008F419A">
      <w:pPr>
        <w:pStyle w:val="a7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656689</wp:posOffset>
            </wp:positionH>
            <wp:positionV relativeFrom="margin">
              <wp:posOffset>6467638</wp:posOffset>
            </wp:positionV>
            <wp:extent cx="4288790" cy="2407285"/>
            <wp:effectExtent l="0" t="0" r="3810" b="5715"/>
            <wp:wrapSquare wrapText="bothSides"/>
            <wp:docPr id="60387868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66C" w:rsidRPr="00FC24A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C24AC" w:rsidRDefault="00FC24AC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b/>
          <w:bCs/>
        </w:rPr>
        <w:br w:type="page"/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Pr="000A3175" w:rsidRDefault="00C6766C" w:rsidP="00C6766C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lastRenderedPageBreak/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C6766C" w:rsidRPr="000A3175" w:rsidRDefault="00C6766C" w:rsidP="000A3175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0A3175" w:rsidRDefault="000A3175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0" distR="0" simplePos="0" relativeHeight="251661312" behindDoc="0" locked="0" layoutInCell="1" allowOverlap="1" wp14:anchorId="69AB45D8" wp14:editId="6AA3500D">
            <wp:simplePos x="0" y="0"/>
            <wp:positionH relativeFrom="column">
              <wp:posOffset>3458210</wp:posOffset>
            </wp:positionH>
            <wp:positionV relativeFrom="paragraph">
              <wp:posOffset>27940</wp:posOffset>
            </wp:positionV>
            <wp:extent cx="2573020" cy="1744345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66C"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Аэропорт г. Стамбул (в терминале HAVAIST);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Подходящий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рейс:</w:t>
      </w:r>
    </w:p>
    <w:p w:rsidR="00C6766C" w:rsidRPr="000A3175" w:rsidRDefault="00C6766C" w:rsidP="000A3175">
      <w:pPr>
        <w:pStyle w:val="a7"/>
        <w:spacing w:before="146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HVIST</w:t>
      </w:r>
      <w:r w:rsidRPr="000A3175">
        <w:rPr>
          <w:rFonts w:ascii="Times New Roman" w:hAnsi="Times New Roman" w:cs="Times New Roman"/>
          <w:b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b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(Новый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Стамбула</w:t>
      </w:r>
      <w:r w:rsidRPr="000A3175">
        <w:rPr>
          <w:rFonts w:ascii="Times New Roman" w:hAnsi="Times New Roman" w:cs="Times New Roman"/>
          <w:color w:val="000000" w:themeColor="text1"/>
          <w:spacing w:val="29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Междугородный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автобусный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терминал </w:t>
      </w:r>
      <w:proofErr w:type="spellStart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Эсенлер</w:t>
      </w:r>
      <w:proofErr w:type="spellEnd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0A3175" w:rsidRDefault="000A3175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C6766C" w:rsidRPr="000A3175" w:rsidRDefault="00C6766C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C6766C" w:rsidRPr="000A3175" w:rsidRDefault="00C6766C" w:rsidP="000E323C">
      <w:pPr>
        <w:pStyle w:val="a6"/>
        <w:jc w:val="both"/>
        <w:rPr>
          <w:b/>
          <w:bCs/>
          <w:color w:val="000000" w:themeColor="text1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6"/>
  </w:num>
  <w:num w:numId="7" w16cid:durableId="89308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2139C2"/>
    <w:rsid w:val="003A062B"/>
    <w:rsid w:val="00644504"/>
    <w:rsid w:val="007D13B8"/>
    <w:rsid w:val="008A4250"/>
    <w:rsid w:val="008B0CB7"/>
    <w:rsid w:val="008F419A"/>
    <w:rsid w:val="00B10630"/>
    <w:rsid w:val="00C6766C"/>
    <w:rsid w:val="00D66A0F"/>
    <w:rsid w:val="00EB2219"/>
    <w:rsid w:val="00EE0738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6</cp:revision>
  <dcterms:created xsi:type="dcterms:W3CDTF">2024-07-25T07:11:00Z</dcterms:created>
  <dcterms:modified xsi:type="dcterms:W3CDTF">2024-07-26T10:03:00Z</dcterms:modified>
</cp:coreProperties>
</file>